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C3" w:rsidRDefault="00850AC3" w:rsidP="00850AC3">
      <w:pPr>
        <w:pStyle w:val="Normal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</w:p>
    <w:p w:rsidR="00850AC3" w:rsidRPr="00850AC3" w:rsidRDefault="00850AC3" w:rsidP="00850AC3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</w:rPr>
      </w:pPr>
      <w:r w:rsidRPr="00850AC3">
        <w:rPr>
          <w:rFonts w:ascii="Arial" w:hAnsi="Arial" w:cs="Arial"/>
          <w:b/>
          <w:bCs/>
          <w:color w:val="000000"/>
          <w:sz w:val="32"/>
          <w:szCs w:val="32"/>
        </w:rPr>
        <w:t>L’or profite de la crise</w:t>
      </w:r>
    </w:p>
    <w:p w:rsidR="00850AC3" w:rsidRDefault="00850AC3" w:rsidP="00850AC3">
      <w:pPr>
        <w:pStyle w:val="Normal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Le cours du métal jaune a atteint le 8 janvier un niveau plus vu depuis 2013, à 1 571,95 dollars l’o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nce. Ce sprint final lié aux tensions au Moyen-Orient ponctue une année 2019 en hausse de 18,83 % en dollars (+ 21,25 % en euros). Il s’agit de la deuxième meilleure année de la décennie (5,7 % de croissance annuelle moyenne) et de la quatrième meilleure du siècle, rappelle le Comptoir national de l’or, la société spécialisée dans l’investissement aurifère.</w:t>
      </w:r>
    </w:p>
    <w:p w:rsidR="00850AC3" w:rsidRDefault="00850AC3" w:rsidP="00850AC3">
      <w:pPr>
        <w:pStyle w:val="Normal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La banque suisse UBS, les consultants de CPM Group et plus de 80 % des investisseurs répondant à l’enquête de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Kitco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envisagent une once d’or à plus de 1 600 dollars en 2020. Les plus optimistes voient même le métal précieux battre son record historique d’août?2011 (1 877,50 dollars).</w:t>
      </w:r>
    </w:p>
    <w:p w:rsidR="00850AC3" w:rsidRDefault="00850AC3" w:rsidP="00850AC3">
      <w:pPr>
        <w:pStyle w:val="NormalWeb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Du côté des dérivés, les ETF adossés à l’or ont crû de 13,6 % en 2019, pour atteindre une valeur cumulée équivalente à 2 881 tonnes d’or, selon le World gold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council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68714C" w:rsidRDefault="0068714C"/>
    <w:sectPr w:rsidR="0068714C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C3"/>
    <w:rsid w:val="000F156F"/>
    <w:rsid w:val="0068714C"/>
    <w:rsid w:val="008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54C74"/>
  <w15:chartTrackingRefBased/>
  <w15:docId w15:val="{09747D03-E933-024D-8A16-5F16ACA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A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2020-01-21T09:00:00Z</dcterms:created>
  <dcterms:modified xsi:type="dcterms:W3CDTF">2020-01-21T09:01:00Z</dcterms:modified>
</cp:coreProperties>
</file>